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lang w:val="en"/>
        </w:rPr>
      </w:pPr>
      <w:r>
        <w:rPr>
          <w:rFonts w:ascii="Georgia" w:hAnsi="Georgia"/>
          <w:b/>
          <w:sz w:val="28"/>
          <w:lang w:val="en"/>
        </w:rPr>
        <w:t>Behaviour Policy</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Sark School aims to encourage pupils to adopt the highest standards of behaviour, principles and moral values. We aim to promote trust and mutual respect for everyone.  We believe that good relations, good manners and a secure learning environment play a crucial part in the development of intellectually curious pupils, who are motivated to become life-long learners.  We develop qualities of team-work and leadership through our enrichment programme.</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Sark School is an inclusive community.  We welcome pupils from all ethnic and social backgrounds and all faiths.  We treat everyone as an individual and aim to develop the whole person so that they leave equipped to take their place in the modern world.</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sz w:val="24"/>
          <w:lang w:val="en"/>
        </w:rPr>
        <w:t>Code of conduct</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 xml:space="preserve">All members of the Sark School community adhere to a code of conduct, rather than to lists of rules. Sark School sees education as a partnership.  Our staff are committed to excellence, aiming to achieve a spirit of trust and cooperation. We expect the highest values and standards of behaviour inside and outside the classroom, as well as outside the school and in any written or electronic communication concerning the school.  </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 xml:space="preserve">We expect pupils to treat staff and each other with consideration and good manners and to respond positively to the opportunities and demands of school life. </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Everyone has a right to feel secure and to be treated with respect, particularly the vulnerable.  Harassment and bullying will not be tolerated (see also our Anti-bullying policy).  The school is strongly committed to promoting equal opportunities for all, regardless of race, gender, gender orientation or physical disability.</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We expect pupils to be ready to learn and to participate in school activities.  They should attend school and lessons punctually.  They should care for the buildings, equipment and furniture.  We expect pupils to behave at all times in a manner that reflects the best interests of the whole community.</w:t>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rFonts w:ascii="Georgia" w:hAnsi="Georgia"/>
          <w:b/>
          <w:b/>
          <w:sz w:val="24"/>
          <w:lang w:val="en"/>
        </w:rPr>
      </w:pPr>
      <w:r>
        <w:rPr>
          <w:rFonts w:ascii="Georgia" w:hAnsi="Georgia"/>
          <w:b/>
          <w:sz w:val="24"/>
          <w:lang w:val="en"/>
        </w:rPr>
      </w:r>
    </w:p>
    <w:p>
      <w:pPr>
        <w:pStyle w:val="Normal"/>
        <w:spacing w:lineRule="auto" w:line="276"/>
        <w:jc w:val="both"/>
        <w:rPr/>
      </w:pPr>
      <w:r>
        <w:rPr>
          <w:rFonts w:ascii="Georgia" w:hAnsi="Georgia"/>
          <w:b/>
          <w:sz w:val="24"/>
          <w:lang w:val="en"/>
        </w:rPr>
        <w:t>Involvement of parents and guardians</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 xml:space="preserve">Parents and Guardians of children at Sark School undertake to uphold the school’s policies and regulations, including this policy.  They will support the school’s values in matters such as attendance and punctuality, behaviour, uniform/dress and appearance, standards of academic work, extra-curricular activities and homework/private study. </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We will always telephone the home on the first day of an unexplained absence in order to make sure that your child has not suffered an accident.  Please note that it is the Schools’ policy usually not to authorise holidays being taken during term.</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sz w:val="24"/>
          <w:lang w:val="en"/>
        </w:rPr>
        <w:t>Involvement of pupils</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Our experience shows that the ethos of and respect for the school is enhanced by listening to our pupils and by encouraging constructive suggestions from them.  This is achieved through staff being approachable to discuss issues, through regular meetings of the School Council and through the Personal reports that the children complete during the school year.</w:t>
      </w:r>
    </w:p>
    <w:p>
      <w:pPr>
        <w:pStyle w:val="Normal"/>
        <w:spacing w:lineRule="auto" w:line="276"/>
        <w:jc w:val="both"/>
        <w:rPr/>
      </w:pPr>
      <w:r>
        <w:rPr>
          <w:rFonts w:ascii="Georgia" w:hAnsi="Georgia"/>
          <w:b w:val="false"/>
          <w:sz w:val="24"/>
          <w:lang w:val="en"/>
        </w:rPr>
        <w:t xml:space="preserve">The School’s Rewards and Sanctions policy helps us to manage challenging behaviour. Parents and Guardians undertake to support the authority of the Head of School in enforcing these sanctions in a fair manner that is designed to safeguard the welfare of the community as a whole.  </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The Head of School undertakes to apply any sanctions fairly, and, where appropriate, after due investigative action has taken place.  Sanctions may undergo reasonable change from time to time, but will not involve any form of unlawful or degrading activity.  Examples of sanctions include: time to reflect on actions and complete reflection sheets, loss of free time, withdrawal of privileges or assistance with domestic tasks, such as collecting litter.  If a child needs to be excluded for any reason then this will be in accordance with the school’s Exclusion policy which can be accessed via the school website.</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sz w:val="24"/>
          <w:lang w:val="en"/>
        </w:rPr>
        <w:t>Teaching and learning</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Sark School aims to raise the aspirations of all its pupils and to help them to appreciate that there are no barriers to their potential achievements both inside and outside the classroom. Pupils are encouraged to take responsibility for their own learning.  We celebrate success, emphasise the positive and deal with the negative in a sensitive and tactful way.  Our teaching staff offer every child a high level of individual attention, together with consistent and helpful advice.  In return, we expect every pupil to cooperate and to work hard.</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sz w:val="24"/>
          <w:lang w:val="en"/>
        </w:rPr>
        <w:t>Complaints</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Fonts w:ascii="Georgia" w:hAnsi="Georgia"/>
          <w:b w:val="false"/>
          <w:sz w:val="24"/>
          <w:lang w:val="en"/>
        </w:rPr>
        <w:t>We hope that you and your child do not have any complaints about the operation of our behaviour policy, but should a complaint need to be made, the school’s complaints procedure can be accessed via the school administrator.</w:t>
      </w:r>
    </w:p>
    <w:p>
      <w:pPr>
        <w:pStyle w:val="Normal"/>
        <w:spacing w:lineRule="auto" w:line="276"/>
        <w:jc w:val="both"/>
        <w:rPr>
          <w:rFonts w:ascii="Georgia" w:hAnsi="Georgia"/>
          <w:b w:val="false"/>
          <w:b w:val="false"/>
          <w:sz w:val="24"/>
          <w:lang w:val="en"/>
        </w:rPr>
      </w:pPr>
      <w:r>
        <w:rPr>
          <w:rFonts w:ascii="Georgia" w:hAnsi="Georgia"/>
          <w:b w:val="false"/>
          <w:sz w:val="24"/>
          <w:lang w:val="en"/>
        </w:rPr>
      </w:r>
    </w:p>
    <w:p>
      <w:pPr>
        <w:pStyle w:val="Normal"/>
        <w:spacing w:lineRule="auto" w:line="276"/>
        <w:jc w:val="both"/>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AT" w:eastAsia="zh-CN" w:bidi="hi-IN"/>
      </w:rPr>
    </w:rPrDefault>
    <w:pPrDefault>
      <w:pPr/>
    </w:pPrDefault>
  </w:docDefaults>
  <w:style w:type="paragraph" w:styleId="Normal">
    <w:name w:val="Normal"/>
    <w:qFormat/>
    <w:pPr>
      <w:widowControl w:val="false"/>
    </w:pPr>
    <w:rPr>
      <w:rFonts w:ascii="Liberation Serif" w:hAnsi="Liberation Serif" w:eastAsia="Songti SC" w:cs="Arial Unicode MS"/>
      <w:color w:val="auto"/>
      <w:kern w:val="2"/>
      <w:sz w:val="24"/>
      <w:szCs w:val="24"/>
      <w:lang w:val="de-AT"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LibreOffice/6.1.0.3$MacOSX_X86_64 LibreOffice_project/efb621ed25068d70781dc026f7e9c5187a4decd1</Application>
  <Pages>2</Pages>
  <Words>740</Words>
  <Characters>3910</Characters>
  <CharactersWithSpaces>4656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de-AT</dc:language>
  <cp:lastModifiedBy/>
  <cp:revision>0</cp:revision>
  <dc:subject/>
  <dc:title/>
</cp:coreProperties>
</file>